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F8A" w:rsidRDefault="001B3F8A" w:rsidP="00AA5DD5">
      <w:pPr>
        <w:pStyle w:val="NormalWeb"/>
        <w:spacing w:before="0" w:beforeAutospacing="0" w:after="0" w:afterAutospacing="0"/>
        <w:jc w:val="center"/>
        <w:rPr>
          <w:rFonts w:ascii="Bradley Hand ITC" w:hAnsi="Bradley Hand ITC" w:cs="Arial"/>
          <w:b/>
          <w:color w:val="C00000"/>
          <w:sz w:val="48"/>
          <w:szCs w:val="48"/>
          <w:shd w:val="clear" w:color="auto" w:fill="FFFFFF"/>
        </w:rPr>
      </w:pPr>
      <w:r w:rsidRPr="001B3F8A">
        <w:rPr>
          <w:noProof/>
        </w:rPr>
        <w:t xml:space="preserve"> </w:t>
      </w:r>
      <w:r>
        <w:rPr>
          <w:noProof/>
        </w:rPr>
        <w:drawing>
          <wp:inline distT="0" distB="0" distL="0" distR="0" wp14:anchorId="0B953040" wp14:editId="7568C7FC">
            <wp:extent cx="1464100" cy="1127125"/>
            <wp:effectExtent l="19050" t="19050" r="22225" b="15875"/>
            <wp:docPr id="4" name="Picture 4" descr="Image result for mariju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marijuana"/>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8229" r="5371"/>
                    <a:stretch/>
                  </pic:blipFill>
                  <pic:spPr bwMode="auto">
                    <a:xfrm flipH="1">
                      <a:off x="0" y="0"/>
                      <a:ext cx="1533879" cy="1180844"/>
                    </a:xfrm>
                    <a:prstGeom prst="rect">
                      <a:avLst/>
                    </a:prstGeom>
                    <a:noFill/>
                    <a:ln w="3175">
                      <a:solidFill>
                        <a:schemeClr val="tx1"/>
                      </a:solidFill>
                    </a:ln>
                    <a:extLst>
                      <a:ext uri="{53640926-AAD7-44D8-BBD7-CCE9431645EC}">
                        <a14:shadowObscured xmlns:a14="http://schemas.microsoft.com/office/drawing/2010/main"/>
                      </a:ext>
                    </a:extLst>
                  </pic:spPr>
                </pic:pic>
              </a:graphicData>
            </a:graphic>
          </wp:inline>
        </w:drawing>
      </w:r>
    </w:p>
    <w:p w:rsidR="00FA4087" w:rsidRPr="00B060C2" w:rsidRDefault="00CD2581" w:rsidP="00AA5DD5">
      <w:pPr>
        <w:pStyle w:val="NormalWeb"/>
        <w:spacing w:before="0" w:beforeAutospacing="0" w:after="0" w:afterAutospacing="0"/>
        <w:jc w:val="center"/>
        <w:rPr>
          <w:rFonts w:ascii="Cambria" w:hAnsi="Cambria" w:cs="Arial"/>
          <w:b/>
          <w:color w:val="820000"/>
          <w:sz w:val="48"/>
          <w:szCs w:val="48"/>
          <w:shd w:val="clear" w:color="auto" w:fill="FFFFFF"/>
        </w:rPr>
      </w:pPr>
      <w:r w:rsidRPr="00B060C2">
        <w:rPr>
          <w:rFonts w:ascii="Cambria" w:hAnsi="Cambria" w:cs="Arial"/>
          <w:b/>
          <w:color w:val="820000"/>
          <w:sz w:val="48"/>
          <w:szCs w:val="48"/>
          <w:shd w:val="clear" w:color="auto" w:fill="FFFFFF"/>
        </w:rPr>
        <w:t>Marij</w:t>
      </w:r>
      <w:r w:rsidR="00FA4087" w:rsidRPr="00B060C2">
        <w:rPr>
          <w:rFonts w:ascii="Cambria" w:hAnsi="Cambria" w:cs="Arial"/>
          <w:b/>
          <w:color w:val="820000"/>
          <w:sz w:val="48"/>
          <w:szCs w:val="48"/>
          <w:shd w:val="clear" w:color="auto" w:fill="FFFFFF"/>
        </w:rPr>
        <w:t xml:space="preserve">uana: </w:t>
      </w:r>
    </w:p>
    <w:p w:rsidR="00CD2581" w:rsidRPr="00B060C2" w:rsidRDefault="00FA4087" w:rsidP="00AA5DD5">
      <w:pPr>
        <w:pStyle w:val="NormalWeb"/>
        <w:spacing w:before="0" w:beforeAutospacing="0" w:after="0" w:afterAutospacing="0"/>
        <w:jc w:val="center"/>
        <w:rPr>
          <w:rFonts w:ascii="Cambria" w:hAnsi="Cambria" w:cs="Arial"/>
          <w:b/>
          <w:i/>
          <w:color w:val="820000"/>
          <w:sz w:val="36"/>
          <w:szCs w:val="36"/>
          <w:shd w:val="clear" w:color="auto" w:fill="FFFFFF"/>
        </w:rPr>
      </w:pPr>
      <w:r w:rsidRPr="00B060C2">
        <w:rPr>
          <w:rFonts w:ascii="Cambria" w:hAnsi="Cambria" w:cs="Arial"/>
          <w:b/>
          <w:i/>
          <w:color w:val="820000"/>
          <w:sz w:val="36"/>
          <w:szCs w:val="36"/>
          <w:shd w:val="clear" w:color="auto" w:fill="FFFFFF"/>
        </w:rPr>
        <w:t>Potentia</w:t>
      </w:r>
      <w:r w:rsidR="00095113">
        <w:rPr>
          <w:rFonts w:ascii="Cambria" w:hAnsi="Cambria" w:cs="Arial"/>
          <w:b/>
          <w:i/>
          <w:color w:val="820000"/>
          <w:sz w:val="36"/>
          <w:szCs w:val="36"/>
          <w:shd w:val="clear" w:color="auto" w:fill="FFFFFF"/>
        </w:rPr>
        <w:t xml:space="preserve">l </w:t>
      </w:r>
      <w:r w:rsidR="00B53C37">
        <w:rPr>
          <w:rFonts w:ascii="Cambria" w:hAnsi="Cambria" w:cs="Arial"/>
          <w:b/>
          <w:i/>
          <w:color w:val="820000"/>
          <w:sz w:val="36"/>
          <w:szCs w:val="36"/>
          <w:shd w:val="clear" w:color="auto" w:fill="FFFFFF"/>
        </w:rPr>
        <w:t>Effects</w:t>
      </w:r>
      <w:r w:rsidR="00095113">
        <w:rPr>
          <w:rFonts w:ascii="Cambria" w:hAnsi="Cambria" w:cs="Arial"/>
          <w:b/>
          <w:i/>
          <w:color w:val="820000"/>
          <w:sz w:val="36"/>
          <w:szCs w:val="36"/>
          <w:shd w:val="clear" w:color="auto" w:fill="FFFFFF"/>
        </w:rPr>
        <w:t xml:space="preserve"> on </w:t>
      </w:r>
      <w:r w:rsidR="006C3922">
        <w:rPr>
          <w:rFonts w:ascii="Cambria" w:hAnsi="Cambria" w:cs="Arial"/>
          <w:b/>
          <w:i/>
          <w:color w:val="820000"/>
          <w:sz w:val="36"/>
          <w:szCs w:val="36"/>
          <w:shd w:val="clear" w:color="auto" w:fill="FFFFFF"/>
        </w:rPr>
        <w:t xml:space="preserve">the Brains of </w:t>
      </w:r>
      <w:r w:rsidRPr="00B060C2">
        <w:rPr>
          <w:rFonts w:ascii="Cambria" w:hAnsi="Cambria" w:cs="Arial"/>
          <w:b/>
          <w:i/>
          <w:color w:val="820000"/>
          <w:sz w:val="36"/>
          <w:szCs w:val="36"/>
          <w:shd w:val="clear" w:color="auto" w:fill="FFFFFF"/>
        </w:rPr>
        <w:t>Teens and Young Adults</w:t>
      </w:r>
    </w:p>
    <w:p w:rsidR="002B0CE8" w:rsidRDefault="002B0CE8" w:rsidP="00AA5DD5">
      <w:pPr>
        <w:pStyle w:val="NormalWeb"/>
        <w:spacing w:before="0" w:beforeAutospacing="0" w:after="0" w:afterAutospacing="0"/>
        <w:jc w:val="center"/>
        <w:rPr>
          <w:rFonts w:asciiTheme="majorHAnsi" w:hAnsiTheme="majorHAnsi" w:cs="Arial"/>
          <w:b/>
          <w:sz w:val="32"/>
          <w:szCs w:val="32"/>
          <w:shd w:val="clear" w:color="auto" w:fill="FFFFFF"/>
        </w:rPr>
      </w:pPr>
    </w:p>
    <w:p w:rsidR="00CD2581" w:rsidRPr="002B0CE8" w:rsidRDefault="004B2C0B" w:rsidP="00AA5DD5">
      <w:pPr>
        <w:pStyle w:val="NormalWeb"/>
        <w:spacing w:before="0" w:beforeAutospacing="0" w:after="0" w:afterAutospacing="0"/>
        <w:jc w:val="center"/>
        <w:rPr>
          <w:rFonts w:asciiTheme="majorHAnsi" w:hAnsiTheme="majorHAnsi" w:cs="Arial"/>
          <w:b/>
          <w:sz w:val="36"/>
          <w:szCs w:val="36"/>
          <w:shd w:val="clear" w:color="auto" w:fill="FFFFFF"/>
        </w:rPr>
      </w:pPr>
      <w:r w:rsidRPr="002B0CE8">
        <w:rPr>
          <w:rFonts w:asciiTheme="majorHAnsi" w:hAnsiTheme="majorHAnsi" w:cs="Arial"/>
          <w:b/>
          <w:sz w:val="36"/>
          <w:szCs w:val="36"/>
          <w:shd w:val="clear" w:color="auto" w:fill="FFFFFF"/>
        </w:rPr>
        <w:t xml:space="preserve">Sunday </w:t>
      </w:r>
      <w:r w:rsidR="00CC7B6D" w:rsidRPr="002B0CE8">
        <w:rPr>
          <w:rFonts w:asciiTheme="majorHAnsi" w:hAnsiTheme="majorHAnsi" w:cs="Arial"/>
          <w:b/>
          <w:sz w:val="36"/>
          <w:szCs w:val="36"/>
          <w:shd w:val="clear" w:color="auto" w:fill="FFFFFF"/>
        </w:rPr>
        <w:t>Apr</w:t>
      </w:r>
      <w:r w:rsidR="00CD2581" w:rsidRPr="002B0CE8">
        <w:rPr>
          <w:rFonts w:asciiTheme="majorHAnsi" w:hAnsiTheme="majorHAnsi" w:cs="Arial"/>
          <w:b/>
          <w:sz w:val="36"/>
          <w:szCs w:val="36"/>
          <w:shd w:val="clear" w:color="auto" w:fill="FFFFFF"/>
        </w:rPr>
        <w:t>il 9</w:t>
      </w:r>
      <w:r w:rsidR="00FA4087" w:rsidRPr="002B0CE8">
        <w:rPr>
          <w:rFonts w:asciiTheme="majorHAnsi" w:hAnsiTheme="majorHAnsi" w:cs="Arial"/>
          <w:b/>
          <w:sz w:val="36"/>
          <w:szCs w:val="36"/>
          <w:shd w:val="clear" w:color="auto" w:fill="FFFFFF"/>
        </w:rPr>
        <w:t>, 2017</w:t>
      </w:r>
    </w:p>
    <w:p w:rsidR="006C3922" w:rsidRDefault="006C3922" w:rsidP="00AA5DD5">
      <w:pPr>
        <w:pStyle w:val="NormalWeb"/>
        <w:spacing w:before="0" w:beforeAutospacing="0" w:after="0" w:afterAutospacing="0"/>
        <w:jc w:val="center"/>
        <w:rPr>
          <w:rFonts w:asciiTheme="majorHAnsi" w:hAnsiTheme="majorHAnsi" w:cs="Arial"/>
          <w:b/>
          <w:color w:val="003300"/>
          <w:sz w:val="32"/>
          <w:szCs w:val="32"/>
          <w:shd w:val="clear" w:color="auto" w:fill="FFFFFF"/>
        </w:rPr>
      </w:pPr>
    </w:p>
    <w:p w:rsidR="00CC7B6D" w:rsidRPr="004B2C0B" w:rsidRDefault="00FA4087" w:rsidP="00AA5DD5">
      <w:pPr>
        <w:pStyle w:val="NormalWeb"/>
        <w:spacing w:before="0" w:beforeAutospacing="0" w:after="0" w:afterAutospacing="0"/>
        <w:jc w:val="center"/>
        <w:rPr>
          <w:rFonts w:asciiTheme="majorHAnsi" w:hAnsiTheme="majorHAnsi" w:cs="Arial"/>
          <w:b/>
          <w:color w:val="003300"/>
          <w:sz w:val="32"/>
          <w:szCs w:val="32"/>
          <w:shd w:val="clear" w:color="auto" w:fill="FFFFFF"/>
        </w:rPr>
      </w:pPr>
      <w:r w:rsidRPr="004B2C0B">
        <w:rPr>
          <w:rFonts w:asciiTheme="majorHAnsi" w:hAnsiTheme="majorHAnsi" w:cs="Arial"/>
          <w:b/>
          <w:color w:val="003300"/>
          <w:sz w:val="32"/>
          <w:szCs w:val="32"/>
          <w:shd w:val="clear" w:color="auto" w:fill="FFFFFF"/>
        </w:rPr>
        <w:t>12:30</w:t>
      </w:r>
      <w:r w:rsidR="00CC7B6D" w:rsidRPr="004B2C0B">
        <w:rPr>
          <w:rFonts w:asciiTheme="majorHAnsi" w:hAnsiTheme="majorHAnsi" w:cs="Arial"/>
          <w:b/>
          <w:color w:val="003300"/>
          <w:sz w:val="32"/>
          <w:szCs w:val="32"/>
          <w:shd w:val="clear" w:color="auto" w:fill="FFFFFF"/>
        </w:rPr>
        <w:t>-2:00</w:t>
      </w:r>
      <w:r w:rsidR="004B2C0B">
        <w:rPr>
          <w:rFonts w:asciiTheme="majorHAnsi" w:hAnsiTheme="majorHAnsi" w:cs="Arial"/>
          <w:b/>
          <w:color w:val="003300"/>
          <w:sz w:val="32"/>
          <w:szCs w:val="32"/>
          <w:shd w:val="clear" w:color="auto" w:fill="FFFFFF"/>
        </w:rPr>
        <w:t xml:space="preserve"> pm</w:t>
      </w:r>
    </w:p>
    <w:p w:rsidR="00CD2581" w:rsidRPr="004B2C0B" w:rsidRDefault="00CD2581" w:rsidP="00AA5DD5">
      <w:pPr>
        <w:pStyle w:val="NormalWeb"/>
        <w:spacing w:before="0" w:beforeAutospacing="0" w:after="0" w:afterAutospacing="0"/>
        <w:jc w:val="center"/>
        <w:rPr>
          <w:rFonts w:asciiTheme="majorHAnsi" w:hAnsiTheme="majorHAnsi" w:cs="Arial"/>
          <w:b/>
          <w:color w:val="003300"/>
          <w:sz w:val="32"/>
          <w:szCs w:val="32"/>
          <w:shd w:val="clear" w:color="auto" w:fill="FFFFFF"/>
        </w:rPr>
      </w:pPr>
      <w:r w:rsidRPr="004B2C0B">
        <w:rPr>
          <w:rFonts w:asciiTheme="majorHAnsi" w:hAnsiTheme="majorHAnsi" w:cs="Arial"/>
          <w:b/>
          <w:color w:val="003300"/>
          <w:sz w:val="32"/>
          <w:szCs w:val="32"/>
          <w:shd w:val="clear" w:color="auto" w:fill="FFFFFF"/>
        </w:rPr>
        <w:t>Lake Country Unitarian Universalist Church</w:t>
      </w:r>
      <w:r w:rsidR="00CC7B6D" w:rsidRPr="004B2C0B">
        <w:rPr>
          <w:rFonts w:asciiTheme="majorHAnsi" w:hAnsiTheme="majorHAnsi"/>
          <w:b/>
          <w:noProof/>
          <w:color w:val="003300"/>
          <w:sz w:val="32"/>
          <w:szCs w:val="32"/>
        </w:rPr>
        <w:t xml:space="preserve"> </w:t>
      </w:r>
      <w:r w:rsidR="00FA4087" w:rsidRPr="004B2C0B">
        <w:rPr>
          <w:rFonts w:asciiTheme="majorHAnsi" w:hAnsiTheme="majorHAnsi"/>
          <w:b/>
          <w:noProof/>
          <w:color w:val="003300"/>
          <w:sz w:val="32"/>
          <w:szCs w:val="32"/>
        </w:rPr>
        <w:t>(LCUUC)</w:t>
      </w:r>
    </w:p>
    <w:p w:rsidR="00CD2581" w:rsidRPr="004B2C0B" w:rsidRDefault="00AA5DD5" w:rsidP="00AA5DD5">
      <w:pPr>
        <w:pStyle w:val="NormalWeb"/>
        <w:spacing w:before="0" w:beforeAutospacing="0" w:after="0" w:afterAutospacing="0"/>
        <w:jc w:val="center"/>
        <w:rPr>
          <w:rFonts w:asciiTheme="majorHAnsi" w:hAnsiTheme="majorHAnsi" w:cs="Arial"/>
          <w:b/>
          <w:color w:val="003300"/>
          <w:sz w:val="28"/>
          <w:szCs w:val="28"/>
          <w:shd w:val="clear" w:color="auto" w:fill="FFFFFF"/>
        </w:rPr>
      </w:pPr>
      <w:r w:rsidRPr="004B2C0B">
        <w:rPr>
          <w:rFonts w:asciiTheme="majorHAnsi" w:hAnsiTheme="majorHAnsi" w:cs="Arial"/>
          <w:b/>
          <w:color w:val="003300"/>
          <w:sz w:val="28"/>
          <w:szCs w:val="28"/>
          <w:shd w:val="clear" w:color="auto" w:fill="FFFFFF"/>
        </w:rPr>
        <w:t>W299N5595 Grace Drive, Hartland, WI 53029</w:t>
      </w:r>
    </w:p>
    <w:p w:rsidR="00873C94" w:rsidRPr="004B2C0B" w:rsidRDefault="00873C94" w:rsidP="00AA5DD5">
      <w:pPr>
        <w:pStyle w:val="NormalWeb"/>
        <w:spacing w:before="0" w:beforeAutospacing="0" w:after="0" w:afterAutospacing="0"/>
        <w:jc w:val="center"/>
        <w:rPr>
          <w:rFonts w:asciiTheme="majorHAnsi" w:hAnsiTheme="majorHAnsi" w:cs="Arial"/>
          <w:b/>
          <w:color w:val="003300"/>
          <w:sz w:val="28"/>
          <w:szCs w:val="28"/>
          <w:shd w:val="clear" w:color="auto" w:fill="FFFFFF"/>
        </w:rPr>
      </w:pPr>
      <w:r w:rsidRPr="004B2C0B">
        <w:rPr>
          <w:rFonts w:asciiTheme="majorHAnsi" w:hAnsiTheme="majorHAnsi" w:cs="Arial"/>
          <w:b/>
          <w:color w:val="003300"/>
          <w:sz w:val="28"/>
          <w:szCs w:val="28"/>
          <w:shd w:val="clear" w:color="auto" w:fill="FFFFFF"/>
        </w:rPr>
        <w:t>262-369-1703</w:t>
      </w:r>
    </w:p>
    <w:p w:rsidR="00FA4087" w:rsidRPr="00B060C2" w:rsidRDefault="00FA4087" w:rsidP="00AA5DD5">
      <w:pPr>
        <w:pStyle w:val="NormalWeb"/>
        <w:spacing w:before="0" w:beforeAutospacing="0" w:after="0" w:afterAutospacing="0"/>
        <w:jc w:val="center"/>
        <w:rPr>
          <w:rFonts w:asciiTheme="majorHAnsi" w:hAnsiTheme="majorHAnsi" w:cs="Arial"/>
          <w:color w:val="820000"/>
          <w:sz w:val="28"/>
          <w:szCs w:val="28"/>
          <w:shd w:val="clear" w:color="auto" w:fill="FFFFFF"/>
        </w:rPr>
      </w:pPr>
    </w:p>
    <w:p w:rsidR="00AA5DD5" w:rsidRPr="00B060C2" w:rsidRDefault="00FA4087" w:rsidP="00FA4087">
      <w:pPr>
        <w:pStyle w:val="NormalWeb"/>
        <w:tabs>
          <w:tab w:val="left" w:pos="7260"/>
        </w:tabs>
        <w:spacing w:before="0" w:beforeAutospacing="0" w:after="0" w:afterAutospacing="0"/>
        <w:jc w:val="center"/>
        <w:rPr>
          <w:rFonts w:asciiTheme="majorHAnsi" w:hAnsiTheme="majorHAnsi" w:cs="Arial"/>
          <w:b/>
          <w:color w:val="820000"/>
          <w:sz w:val="40"/>
          <w:szCs w:val="40"/>
          <w:shd w:val="clear" w:color="auto" w:fill="FFFFFF"/>
        </w:rPr>
      </w:pPr>
      <w:r w:rsidRPr="00B060C2">
        <w:rPr>
          <w:rFonts w:asciiTheme="majorHAnsi" w:hAnsiTheme="majorHAnsi" w:cs="Arial"/>
          <w:b/>
          <w:color w:val="820000"/>
          <w:sz w:val="40"/>
          <w:szCs w:val="40"/>
          <w:shd w:val="clear" w:color="auto" w:fill="FFFFFF"/>
        </w:rPr>
        <w:t xml:space="preserve">Guest Speaker: Dr. Krista </w:t>
      </w:r>
      <w:proofErr w:type="spellStart"/>
      <w:r w:rsidRPr="00B060C2">
        <w:rPr>
          <w:rFonts w:asciiTheme="majorHAnsi" w:hAnsiTheme="majorHAnsi" w:cs="Arial"/>
          <w:b/>
          <w:color w:val="820000"/>
          <w:sz w:val="40"/>
          <w:szCs w:val="40"/>
          <w:shd w:val="clear" w:color="auto" w:fill="FFFFFF"/>
        </w:rPr>
        <w:t>Lisdahl</w:t>
      </w:r>
      <w:proofErr w:type="spellEnd"/>
    </w:p>
    <w:p w:rsidR="00AA5DD5" w:rsidRPr="00CC7B6D" w:rsidRDefault="00AA5DD5" w:rsidP="00AA5DD5">
      <w:pPr>
        <w:pStyle w:val="NormalWeb"/>
        <w:spacing w:before="0" w:beforeAutospacing="0" w:after="0" w:afterAutospacing="0"/>
        <w:rPr>
          <w:rFonts w:ascii="Arial" w:hAnsi="Arial" w:cs="Arial"/>
          <w:color w:val="0070C0"/>
          <w:lang w:val="en"/>
        </w:rPr>
      </w:pPr>
    </w:p>
    <w:p w:rsidR="00CD2581" w:rsidRDefault="00B77013" w:rsidP="00FA4087">
      <w:pPr>
        <w:pStyle w:val="NormalWeb"/>
        <w:spacing w:before="0" w:beforeAutospacing="0" w:after="0" w:afterAutospacing="0"/>
        <w:jc w:val="center"/>
        <w:rPr>
          <w:rFonts w:ascii="Arial" w:hAnsi="Arial" w:cs="Arial"/>
          <w:lang w:val="en"/>
        </w:rPr>
      </w:pPr>
      <w:r w:rsidRPr="00B77013">
        <w:rPr>
          <w:rFonts w:ascii="Arial" w:hAnsi="Arial" w:cs="Arial"/>
          <w:noProof/>
        </w:rPr>
        <w:drawing>
          <wp:inline distT="0" distB="0" distL="0" distR="0" wp14:anchorId="744E6CCE" wp14:editId="7FB119E9">
            <wp:extent cx="1000125" cy="1344667"/>
            <wp:effectExtent l="0" t="0" r="0" b="8255"/>
            <wp:docPr id="1" name="Picture 1" descr="C:\Users\Paula Hillmann\Pictures\1 2017 Misc\Dr_Krista_Lisdah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a Hillmann\Pictures\1 2017 Misc\Dr_Krista_Lisdahl[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12400" cy="1361170"/>
                    </a:xfrm>
                    <a:prstGeom prst="rect">
                      <a:avLst/>
                    </a:prstGeom>
                    <a:noFill/>
                    <a:ln>
                      <a:noFill/>
                    </a:ln>
                  </pic:spPr>
                </pic:pic>
              </a:graphicData>
            </a:graphic>
          </wp:inline>
        </w:drawing>
      </w:r>
    </w:p>
    <w:p w:rsidR="00FA4087" w:rsidRDefault="00FA4087" w:rsidP="00FA4087">
      <w:pPr>
        <w:pStyle w:val="NormalWeb"/>
        <w:spacing w:before="0" w:beforeAutospacing="0" w:after="0" w:afterAutospacing="0"/>
        <w:jc w:val="center"/>
        <w:rPr>
          <w:rFonts w:ascii="Arial" w:hAnsi="Arial" w:cs="Arial"/>
          <w:lang w:val="en"/>
        </w:rPr>
      </w:pPr>
    </w:p>
    <w:p w:rsidR="00FA4087" w:rsidRPr="00B060C2" w:rsidRDefault="00FA4087" w:rsidP="00873C94">
      <w:pPr>
        <w:pStyle w:val="NormalWeb"/>
        <w:spacing w:before="0" w:beforeAutospacing="0" w:after="0" w:afterAutospacing="0"/>
        <w:ind w:left="2880" w:hanging="2880"/>
        <w:rPr>
          <w:rFonts w:asciiTheme="majorHAnsi" w:hAnsiTheme="majorHAnsi" w:cs="Arial"/>
          <w:b/>
          <w:color w:val="820000"/>
          <w:sz w:val="36"/>
          <w:szCs w:val="36"/>
          <w:lang w:val="en"/>
        </w:rPr>
      </w:pPr>
      <w:r w:rsidRPr="006C3922">
        <w:rPr>
          <w:rFonts w:asciiTheme="majorHAnsi" w:hAnsiTheme="majorHAnsi" w:cs="Arial"/>
          <w:b/>
          <w:color w:val="000000" w:themeColor="text1"/>
          <w:sz w:val="36"/>
          <w:szCs w:val="36"/>
          <w:lang w:val="en"/>
        </w:rPr>
        <w:t>Audience:</w:t>
      </w:r>
      <w:r w:rsidRPr="00B060C2">
        <w:rPr>
          <w:rFonts w:asciiTheme="majorHAnsi" w:hAnsiTheme="majorHAnsi" w:cs="Arial"/>
          <w:b/>
          <w:color w:val="820000"/>
          <w:sz w:val="36"/>
          <w:szCs w:val="36"/>
          <w:lang w:val="en"/>
        </w:rPr>
        <w:tab/>
        <w:t xml:space="preserve">General Public including Parents, Teachers, Counselors, and Young People ages 15+ </w:t>
      </w:r>
    </w:p>
    <w:p w:rsidR="00FA4087" w:rsidRPr="00B060C2" w:rsidRDefault="00FA4087" w:rsidP="00FA4087">
      <w:pPr>
        <w:pStyle w:val="NormalWeb"/>
        <w:spacing w:before="0" w:beforeAutospacing="0" w:after="0" w:afterAutospacing="0"/>
        <w:ind w:left="2160" w:hanging="2160"/>
        <w:rPr>
          <w:rFonts w:asciiTheme="majorHAnsi" w:hAnsiTheme="majorHAnsi" w:cs="Arial"/>
          <w:b/>
          <w:color w:val="820000"/>
          <w:sz w:val="36"/>
          <w:szCs w:val="36"/>
          <w:lang w:val="en"/>
        </w:rPr>
      </w:pPr>
      <w:r w:rsidRPr="006C3922">
        <w:rPr>
          <w:rFonts w:asciiTheme="majorHAnsi" w:hAnsiTheme="majorHAnsi" w:cs="Arial"/>
          <w:b/>
          <w:color w:val="000000" w:themeColor="text1"/>
          <w:sz w:val="36"/>
          <w:szCs w:val="36"/>
          <w:lang w:val="en"/>
        </w:rPr>
        <w:t>Cost:</w:t>
      </w:r>
      <w:r w:rsidRPr="00B060C2">
        <w:rPr>
          <w:rFonts w:asciiTheme="majorHAnsi" w:hAnsiTheme="majorHAnsi" w:cs="Arial"/>
          <w:b/>
          <w:color w:val="820000"/>
          <w:sz w:val="36"/>
          <w:szCs w:val="36"/>
          <w:lang w:val="en"/>
        </w:rPr>
        <w:tab/>
      </w:r>
      <w:r w:rsidR="00873C94" w:rsidRPr="00B060C2">
        <w:rPr>
          <w:rFonts w:asciiTheme="majorHAnsi" w:hAnsiTheme="majorHAnsi" w:cs="Arial"/>
          <w:b/>
          <w:color w:val="820000"/>
          <w:sz w:val="36"/>
          <w:szCs w:val="36"/>
          <w:lang w:val="en"/>
        </w:rPr>
        <w:tab/>
        <w:t>Free w</w:t>
      </w:r>
      <w:r w:rsidRPr="00B060C2">
        <w:rPr>
          <w:rFonts w:asciiTheme="majorHAnsi" w:hAnsiTheme="majorHAnsi" w:cs="Arial"/>
          <w:b/>
          <w:color w:val="820000"/>
          <w:sz w:val="36"/>
          <w:szCs w:val="36"/>
          <w:lang w:val="en"/>
        </w:rPr>
        <w:t>ill donation to LCUUC</w:t>
      </w:r>
    </w:p>
    <w:p w:rsidR="00897243" w:rsidRPr="004B2C0B" w:rsidRDefault="00897243" w:rsidP="00FA4087">
      <w:pPr>
        <w:pStyle w:val="NormalWeb"/>
        <w:spacing w:before="0" w:beforeAutospacing="0" w:after="0" w:afterAutospacing="0"/>
        <w:ind w:left="2160" w:hanging="2160"/>
        <w:rPr>
          <w:rFonts w:asciiTheme="majorHAnsi" w:hAnsiTheme="majorHAnsi" w:cs="Arial"/>
          <w:b/>
          <w:color w:val="C00000"/>
          <w:sz w:val="36"/>
          <w:szCs w:val="36"/>
          <w:lang w:val="en"/>
        </w:rPr>
      </w:pPr>
      <w:bookmarkStart w:id="0" w:name="_GoBack"/>
      <w:bookmarkEnd w:id="0"/>
    </w:p>
    <w:p w:rsidR="00E6481A" w:rsidRPr="004B2C0B" w:rsidRDefault="00E6481A" w:rsidP="00ED7001">
      <w:pPr>
        <w:pStyle w:val="NormalWeb"/>
        <w:spacing w:before="0" w:beforeAutospacing="0" w:after="0" w:afterAutospacing="0"/>
        <w:rPr>
          <w:rFonts w:ascii="Book Antiqua" w:hAnsi="Book Antiqua" w:cs="Arial"/>
          <w:b/>
          <w:color w:val="003300"/>
          <w:lang w:val="en"/>
        </w:rPr>
      </w:pPr>
      <w:r w:rsidRPr="004B2C0B">
        <w:rPr>
          <w:rFonts w:ascii="Book Antiqua" w:hAnsi="Book Antiqua" w:cs="Arial"/>
          <w:b/>
          <w:color w:val="003300"/>
          <w:lang w:val="en"/>
        </w:rPr>
        <w:t xml:space="preserve">Krista </w:t>
      </w:r>
      <w:proofErr w:type="spellStart"/>
      <w:r w:rsidRPr="004B2C0B">
        <w:rPr>
          <w:rFonts w:ascii="Book Antiqua" w:hAnsi="Book Antiqua" w:cs="Arial"/>
          <w:b/>
          <w:color w:val="003300"/>
          <w:lang w:val="en"/>
        </w:rPr>
        <w:t>Lisdahl</w:t>
      </w:r>
      <w:proofErr w:type="spellEnd"/>
      <w:r w:rsidR="00873C94" w:rsidRPr="004B2C0B">
        <w:rPr>
          <w:rFonts w:ascii="Book Antiqua" w:hAnsi="Book Antiqua" w:cs="Arial"/>
          <w:b/>
          <w:color w:val="003300"/>
          <w:lang w:val="en"/>
        </w:rPr>
        <w:t>, PhD</w:t>
      </w:r>
      <w:r w:rsidRPr="004B2C0B">
        <w:rPr>
          <w:rFonts w:ascii="Book Antiqua" w:hAnsi="Book Antiqua" w:cs="Arial"/>
          <w:b/>
          <w:color w:val="003300"/>
          <w:lang w:val="en"/>
        </w:rPr>
        <w:t xml:space="preserve"> is an Associate Professor in the Psychology Department at the University of Wisconsin-Milwaukee</w:t>
      </w:r>
      <w:r w:rsidR="001B3F8A" w:rsidRPr="004B2C0B">
        <w:rPr>
          <w:rFonts w:ascii="Book Antiqua" w:hAnsi="Book Antiqua" w:cs="Arial"/>
          <w:b/>
          <w:color w:val="003300"/>
          <w:lang w:val="en"/>
        </w:rPr>
        <w:t xml:space="preserve"> (UWM)</w:t>
      </w:r>
      <w:r w:rsidRPr="004B2C0B">
        <w:rPr>
          <w:rFonts w:ascii="Book Antiqua" w:hAnsi="Book Antiqua" w:cs="Arial"/>
          <w:b/>
          <w:color w:val="003300"/>
          <w:lang w:val="en"/>
        </w:rPr>
        <w:t xml:space="preserve"> and Director of the UWM Brain Imaging and Neuropsychology (BraIN) laboratory. She is a licensed clinical neuropsychologist with expertise in drug effects, psychopharmacology, and neuroimaging. She has over 17 years of expertise in examining the neurocognitive consequences of marijuana, alcohol, nicotine, and ecstasy use on neurocognition in youth and adults. Her work has been recognized by the National Institute on Health and </w:t>
      </w:r>
      <w:r w:rsidR="001B3F8A" w:rsidRPr="004B2C0B">
        <w:rPr>
          <w:rFonts w:ascii="Book Antiqua" w:hAnsi="Book Antiqua" w:cs="Arial"/>
          <w:b/>
          <w:color w:val="003300"/>
          <w:lang w:val="en"/>
        </w:rPr>
        <w:t xml:space="preserve">the </w:t>
      </w:r>
      <w:r w:rsidRPr="004B2C0B">
        <w:rPr>
          <w:rFonts w:ascii="Book Antiqua" w:hAnsi="Book Antiqua" w:cs="Arial"/>
          <w:b/>
          <w:color w:val="003300"/>
          <w:lang w:val="en"/>
        </w:rPr>
        <w:t>White House, as she was awarded a Presidential Early Career Award in Science and Engineering.</w:t>
      </w:r>
    </w:p>
    <w:p w:rsidR="006A0F10" w:rsidRPr="00B77013" w:rsidRDefault="006A0F10" w:rsidP="00ED7001">
      <w:pPr>
        <w:pStyle w:val="NormalWeb"/>
        <w:spacing w:before="0" w:beforeAutospacing="0" w:after="0" w:afterAutospacing="0"/>
        <w:rPr>
          <w:rFonts w:ascii="Arial" w:hAnsi="Arial" w:cs="Arial"/>
          <w:lang w:val="en"/>
        </w:rPr>
      </w:pPr>
    </w:p>
    <w:p w:rsidR="00B77013" w:rsidRPr="00B77013" w:rsidRDefault="00B77013" w:rsidP="00B77013">
      <w:pPr>
        <w:pStyle w:val="NormalWeb"/>
        <w:spacing w:before="0" w:beforeAutospacing="0" w:after="0" w:afterAutospacing="0"/>
        <w:rPr>
          <w:rFonts w:ascii="Arial" w:hAnsi="Arial" w:cs="Arial"/>
          <w:sz w:val="28"/>
          <w:szCs w:val="28"/>
          <w:shd w:val="clear" w:color="auto" w:fill="FFFFFF"/>
        </w:rPr>
      </w:pPr>
    </w:p>
    <w:p w:rsidR="00873C94" w:rsidRDefault="00873C94" w:rsidP="006A0F10">
      <w:pPr>
        <w:pStyle w:val="NormalWeb"/>
        <w:spacing w:before="0" w:beforeAutospacing="0" w:after="0" w:afterAutospacing="0"/>
        <w:rPr>
          <w:rFonts w:ascii="Bradley Hand ITC" w:hAnsi="Bradley Hand ITC" w:cs="Arial"/>
          <w:b/>
          <w:sz w:val="28"/>
          <w:szCs w:val="28"/>
        </w:rPr>
      </w:pPr>
    </w:p>
    <w:p w:rsidR="00CC7B6D" w:rsidRPr="00B77013" w:rsidRDefault="00B77013" w:rsidP="006A0F10">
      <w:pPr>
        <w:pStyle w:val="NormalWeb"/>
        <w:spacing w:before="0" w:beforeAutospacing="0" w:after="0" w:afterAutospacing="0"/>
        <w:rPr>
          <w:rFonts w:ascii="Arial" w:hAnsi="Arial" w:cs="Arial"/>
        </w:rPr>
      </w:pPr>
      <w:r w:rsidRPr="001B3F8A">
        <w:rPr>
          <w:rFonts w:ascii="Bradley Hand ITC" w:hAnsi="Bradley Hand ITC" w:cs="Arial"/>
          <w:b/>
          <w:sz w:val="28"/>
          <w:szCs w:val="28"/>
        </w:rPr>
        <w:t>Sponsored by the Adult Enrichment Committee at LCUUC</w:t>
      </w:r>
    </w:p>
    <w:sectPr w:rsidR="00CC7B6D" w:rsidRPr="00B77013" w:rsidSect="00873C94">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001"/>
    <w:rsid w:val="000372A6"/>
    <w:rsid w:val="00095113"/>
    <w:rsid w:val="000B76A5"/>
    <w:rsid w:val="00156E30"/>
    <w:rsid w:val="001775DB"/>
    <w:rsid w:val="001B3F8A"/>
    <w:rsid w:val="001C63ED"/>
    <w:rsid w:val="00222EA7"/>
    <w:rsid w:val="002B0CE8"/>
    <w:rsid w:val="002F79BD"/>
    <w:rsid w:val="003E6E80"/>
    <w:rsid w:val="004B2C0B"/>
    <w:rsid w:val="00692913"/>
    <w:rsid w:val="006A0F10"/>
    <w:rsid w:val="006B4CDB"/>
    <w:rsid w:val="006C3922"/>
    <w:rsid w:val="007C325A"/>
    <w:rsid w:val="00846628"/>
    <w:rsid w:val="008703A3"/>
    <w:rsid w:val="00873C94"/>
    <w:rsid w:val="00897243"/>
    <w:rsid w:val="00945DDC"/>
    <w:rsid w:val="009F4332"/>
    <w:rsid w:val="009F67B8"/>
    <w:rsid w:val="00AA5DD5"/>
    <w:rsid w:val="00B060C2"/>
    <w:rsid w:val="00B53C37"/>
    <w:rsid w:val="00B77013"/>
    <w:rsid w:val="00B87304"/>
    <w:rsid w:val="00C136F5"/>
    <w:rsid w:val="00CC7B6D"/>
    <w:rsid w:val="00CD2581"/>
    <w:rsid w:val="00E05BB5"/>
    <w:rsid w:val="00E6481A"/>
    <w:rsid w:val="00E84F11"/>
    <w:rsid w:val="00ED7001"/>
    <w:rsid w:val="00FA38BD"/>
    <w:rsid w:val="00FA4087"/>
    <w:rsid w:val="00FC5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535FCC-D3C0-4FFC-9487-2E659C05C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D700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ED7001"/>
    <w:rPr>
      <w:color w:val="0000FF"/>
      <w:u w:val="single"/>
    </w:rPr>
  </w:style>
  <w:style w:type="paragraph" w:styleId="BalloonText">
    <w:name w:val="Balloon Text"/>
    <w:basedOn w:val="Normal"/>
    <w:link w:val="BalloonTextChar"/>
    <w:uiPriority w:val="99"/>
    <w:semiHidden/>
    <w:unhideWhenUsed/>
    <w:rsid w:val="006A0F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F10"/>
    <w:rPr>
      <w:rFonts w:ascii="Tahoma" w:hAnsi="Tahoma" w:cs="Tahoma"/>
      <w:sz w:val="16"/>
      <w:szCs w:val="16"/>
    </w:rPr>
  </w:style>
  <w:style w:type="character" w:styleId="Strong">
    <w:name w:val="Strong"/>
    <w:basedOn w:val="DefaultParagraphFont"/>
    <w:uiPriority w:val="22"/>
    <w:qFormat/>
    <w:rsid w:val="000B76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162</Words>
  <Characters>928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Hillmann</dc:creator>
  <cp:lastModifiedBy>Elisabeth Harrahy</cp:lastModifiedBy>
  <cp:revision>4</cp:revision>
  <cp:lastPrinted>2017-03-20T00:21:00Z</cp:lastPrinted>
  <dcterms:created xsi:type="dcterms:W3CDTF">2017-03-23T15:31:00Z</dcterms:created>
  <dcterms:modified xsi:type="dcterms:W3CDTF">2017-03-23T15:33:00Z</dcterms:modified>
</cp:coreProperties>
</file>